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D887" w14:textId="77777777" w:rsidR="00D04A2B" w:rsidRPr="00362EC5" w:rsidRDefault="00D04A2B" w:rsidP="00D04A2B">
      <w:pPr>
        <w:jc w:val="center"/>
        <w:rPr>
          <w:rFonts w:eastAsia="Times New Roman" w:cstheme="minorHAnsi"/>
          <w:color w:val="FF0000"/>
          <w:sz w:val="16"/>
          <w:szCs w:val="16"/>
          <w:shd w:val="clear" w:color="auto" w:fill="FFFFFF"/>
        </w:rPr>
      </w:pPr>
      <w:r w:rsidRPr="00362EC5">
        <w:rPr>
          <w:rFonts w:eastAsia="Times New Roman" w:cstheme="minorHAnsi"/>
          <w:color w:val="FF0000"/>
          <w:sz w:val="16"/>
          <w:szCs w:val="16"/>
          <w:u w:val="single"/>
          <w:shd w:val="clear" w:color="auto" w:fill="FFFFFF"/>
        </w:rPr>
        <w:t>COMUNICATO STAMPA</w:t>
      </w:r>
    </w:p>
    <w:p w14:paraId="7A378AA2" w14:textId="77777777" w:rsidR="00D04A2B" w:rsidRPr="00283B17" w:rsidRDefault="00D04A2B" w:rsidP="00D04A2B">
      <w:pPr>
        <w:rPr>
          <w:rFonts w:eastAsia="Times New Roman" w:cstheme="minorHAnsi"/>
          <w:b/>
          <w:bCs/>
          <w:color w:val="050505"/>
          <w:sz w:val="23"/>
          <w:szCs w:val="23"/>
          <w:shd w:val="clear" w:color="auto" w:fill="FFFFFF"/>
        </w:rPr>
      </w:pPr>
    </w:p>
    <w:p w14:paraId="3FCE4FA7" w14:textId="77777777" w:rsidR="00D04A2B" w:rsidRPr="00D619F1" w:rsidRDefault="00D04A2B" w:rsidP="00D04A2B">
      <w:pPr>
        <w:jc w:val="center"/>
        <w:rPr>
          <w:rFonts w:eastAsia="Times New Roman" w:cstheme="minorHAnsi"/>
          <w:b/>
          <w:bCs/>
          <w:i/>
          <w:iCs/>
          <w:color w:val="000000" w:themeColor="text1"/>
          <w:shd w:val="clear" w:color="auto" w:fill="FFFFFF"/>
        </w:rPr>
      </w:pPr>
      <w:r w:rsidRPr="00A42156">
        <w:rPr>
          <w:rFonts w:ascii="Verdana" w:eastAsia="Times New Roman" w:hAnsi="Verdana" w:cs="Arial"/>
          <w:b/>
          <w:bCs/>
          <w:noProof/>
          <w:color w:val="222222"/>
          <w:lang w:eastAsia="it-IT"/>
        </w:rPr>
        <w:drawing>
          <wp:inline distT="0" distB="0" distL="0" distR="0" wp14:anchorId="42B6FEC4" wp14:editId="01588C16">
            <wp:extent cx="1046284" cy="994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rgio nero fondo bianco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64" cy="102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9B99" w14:textId="77777777" w:rsidR="00D04A2B" w:rsidRPr="00F061DD" w:rsidRDefault="00D04A2B" w:rsidP="00D04A2B">
      <w:pPr>
        <w:jc w:val="center"/>
        <w:rPr>
          <w:rFonts w:ascii="Book Antiqua" w:eastAsia="Times New Roman" w:hAnsi="Book Antiqua" w:cstheme="majorHAnsi"/>
          <w:color w:val="222222"/>
          <w:sz w:val="40"/>
          <w:szCs w:val="40"/>
          <w:lang w:val="en-IT"/>
        </w:rPr>
      </w:pPr>
      <w:r w:rsidRPr="00F061DD">
        <w:rPr>
          <w:rFonts w:ascii="Book Antiqua" w:eastAsia="Times New Roman" w:hAnsi="Book Antiqua" w:cstheme="majorHAnsi"/>
          <w:b/>
          <w:bCs/>
          <w:color w:val="222222"/>
          <w:sz w:val="40"/>
          <w:szCs w:val="40"/>
          <w:lang w:val="en-IT"/>
        </w:rPr>
        <w:t>UNETCHAC:</w:t>
      </w:r>
    </w:p>
    <w:p w14:paraId="72A825EE" w14:textId="77777777" w:rsidR="00D04A2B" w:rsidRPr="00D619F1" w:rsidRDefault="00D04A2B" w:rsidP="00D04A2B">
      <w:pPr>
        <w:jc w:val="center"/>
        <w:rPr>
          <w:rFonts w:ascii="Book Antiqua" w:eastAsia="Times New Roman" w:hAnsi="Book Antiqua" w:cstheme="majorHAnsi"/>
          <w:b/>
          <w:bCs/>
          <w:color w:val="222222"/>
          <w:sz w:val="36"/>
          <w:szCs w:val="36"/>
          <w:lang w:val="en-IT"/>
        </w:rPr>
      </w:pPr>
      <w:r w:rsidRPr="00D619F1">
        <w:rPr>
          <w:rFonts w:ascii="Book Antiqua" w:eastAsia="Times New Roman" w:hAnsi="Book Antiqua" w:cstheme="majorHAnsi"/>
          <w:b/>
          <w:bCs/>
          <w:color w:val="222222"/>
          <w:sz w:val="36"/>
          <w:szCs w:val="36"/>
        </w:rPr>
        <w:t>Al via l’</w:t>
      </w:r>
      <w:r w:rsidRPr="00F061DD">
        <w:rPr>
          <w:rFonts w:ascii="Book Antiqua" w:eastAsia="Times New Roman" w:hAnsi="Book Antiqua" w:cstheme="majorHAnsi"/>
          <w:b/>
          <w:bCs/>
          <w:color w:val="222222"/>
          <w:sz w:val="36"/>
          <w:szCs w:val="36"/>
          <w:lang w:val="en-IT"/>
        </w:rPr>
        <w:t>Associazione Internazionale di Università Per Proteggere i Bambini in Conflitto Armato</w:t>
      </w:r>
    </w:p>
    <w:p w14:paraId="37C40423" w14:textId="77777777" w:rsidR="00D04A2B" w:rsidRPr="00F061DD" w:rsidRDefault="00D04A2B" w:rsidP="00D04A2B">
      <w:pPr>
        <w:jc w:val="both"/>
        <w:rPr>
          <w:rFonts w:ascii="Book Antiqua" w:eastAsia="Times New Roman" w:hAnsi="Book Antiqua" w:cstheme="majorHAnsi"/>
          <w:b/>
          <w:bCs/>
          <w:color w:val="222222"/>
          <w:lang w:val="en-IT"/>
        </w:rPr>
      </w:pPr>
    </w:p>
    <w:p w14:paraId="75DF831C" w14:textId="77777777" w:rsidR="00D04A2B" w:rsidRDefault="00D04A2B" w:rsidP="00D04A2B">
      <w:pPr>
        <w:jc w:val="both"/>
        <w:rPr>
          <w:rFonts w:ascii="Book Antiqua" w:eastAsia="Times New Roman" w:hAnsi="Book Antiqua" w:cstheme="majorHAnsi"/>
          <w:b/>
          <w:bCs/>
          <w:color w:val="222222"/>
          <w:shd w:val="clear" w:color="auto" w:fill="FFFFFF"/>
          <w:lang w:val="en-IT"/>
        </w:rPr>
      </w:pPr>
    </w:p>
    <w:p w14:paraId="1AB5C58E" w14:textId="77777777" w:rsidR="00D04A2B" w:rsidRPr="00C67934" w:rsidRDefault="00D04A2B" w:rsidP="00D04A2B">
      <w:pPr>
        <w:jc w:val="both"/>
        <w:rPr>
          <w:rFonts w:eastAsia="Times New Roman"/>
          <w:lang w:val="en-IT"/>
        </w:rPr>
      </w:pPr>
      <w:r>
        <w:rPr>
          <w:rFonts w:ascii="Book Antiqua" w:eastAsia="Times New Roman" w:hAnsi="Book Antiqua"/>
          <w:b/>
          <w:bCs/>
        </w:rPr>
        <w:t>R</w:t>
      </w:r>
      <w:r w:rsidRPr="00C67934">
        <w:rPr>
          <w:rFonts w:ascii="Book Antiqua" w:eastAsia="Times New Roman" w:hAnsi="Book Antiqua"/>
          <w:b/>
          <w:bCs/>
          <w:lang w:val="en-IT"/>
        </w:rPr>
        <w:t xml:space="preserve">oma, 3 Aprile 2023 </w:t>
      </w:r>
      <w:r w:rsidRPr="00C67934">
        <w:rPr>
          <w:rFonts w:ascii="Book Antiqua" w:eastAsia="Times New Roman" w:hAnsi="Book Antiqua"/>
          <w:lang w:val="en-IT"/>
        </w:rPr>
        <w:t>- Le 6 gravi violazioni dei diritti dei bambini in contesto di guerre e conflitti armati sono aggravate dalla mancanza di accesso all'aiuto umanitario con </w:t>
      </w:r>
      <w:r w:rsidRPr="00C67934">
        <w:rPr>
          <w:rFonts w:ascii="Book Antiqua" w:eastAsia="Times New Roman" w:hAnsi="Book Antiqua"/>
          <w:color w:val="202124"/>
          <w:lang w:val="en-IT"/>
        </w:rPr>
        <w:t>3.945 gli episodi di negazione dell'accesso all'aiuto umanitario e 1600 le gravi e molteplici violazioni che questi bambini hanno subito, secondo quanto pubblicato nell'ultimo rapporto dello S</w:t>
      </w:r>
      <w:r w:rsidRPr="00C67934">
        <w:rPr>
          <w:rFonts w:ascii="Book Antiqua" w:eastAsia="Times New Roman" w:hAnsi="Book Antiqua"/>
          <w:lang w:val="en-IT"/>
        </w:rPr>
        <w:t>peciale Rappresentante del Segretario Generale delle Nazioni Unite sui Bambini e Conflitti Armato presentato il 16 marzo alla </w:t>
      </w:r>
      <w:r w:rsidRPr="00C67934">
        <w:rPr>
          <w:rFonts w:ascii="Book Antiqua" w:eastAsia="Times New Roman" w:hAnsi="Book Antiqua"/>
          <w:color w:val="19191A"/>
          <w:lang w:val="en-IT"/>
        </w:rPr>
        <w:t>52esima Sessione del Consiglio Diritti Umani delle Nazioni Unite di Ginevra.</w:t>
      </w:r>
    </w:p>
    <w:p w14:paraId="4A68A024" w14:textId="77777777" w:rsidR="00D04A2B" w:rsidRPr="00C67934" w:rsidRDefault="00D04A2B" w:rsidP="00D04A2B">
      <w:pPr>
        <w:jc w:val="both"/>
        <w:rPr>
          <w:rFonts w:eastAsia="Times New Roman"/>
          <w:lang w:val="en-IT"/>
        </w:rPr>
      </w:pPr>
      <w:r w:rsidRPr="00C67934">
        <w:rPr>
          <w:rFonts w:ascii="Book Antiqua" w:eastAsia="Times New Roman" w:hAnsi="Book Antiqua"/>
          <w:color w:val="000000"/>
        </w:rPr>
        <w:t xml:space="preserve">Per rispondere a questa allarmante realtà, </w:t>
      </w:r>
      <w:r w:rsidRPr="00C67934">
        <w:rPr>
          <w:rFonts w:ascii="Book Antiqua" w:eastAsia="Times New Roman" w:hAnsi="Book Antiqua"/>
          <w:b/>
          <w:bCs/>
          <w:lang w:val="en-IT"/>
        </w:rPr>
        <w:t>l'Universities Network for Children in Armed Conflict - UNETCHAC</w:t>
      </w:r>
      <w:r w:rsidRPr="00C67934">
        <w:rPr>
          <w:rFonts w:ascii="Book Antiqua" w:eastAsia="Times New Roman" w:hAnsi="Book Antiqua"/>
          <w:lang w:val="en-IT"/>
        </w:rPr>
        <w:t>, già operante di facto da novembre 2020, si è costituita come Prima Associazione Interuniversitaria Internazionale il</w:t>
      </w:r>
      <w:r w:rsidRPr="00C67934">
        <w:rPr>
          <w:rFonts w:ascii="Book Antiqua" w:eastAsia="Times New Roman" w:hAnsi="Book Antiqua"/>
          <w:b/>
          <w:bCs/>
          <w:lang w:val="en-IT"/>
        </w:rPr>
        <w:t> 31 Marzo a Roma</w:t>
      </w:r>
      <w:r w:rsidRPr="00C67934">
        <w:rPr>
          <w:rFonts w:ascii="Book Antiqua" w:eastAsia="Times New Roman" w:hAnsi="Book Antiqua"/>
          <w:lang w:val="en-IT"/>
        </w:rPr>
        <w:t> nel corso di una cerimonia che ha coinvolto i principali costituenti, tra cui </w:t>
      </w:r>
      <w:r w:rsidRPr="00C67934">
        <w:rPr>
          <w:rFonts w:ascii="Book Antiqua" w:eastAsia="Times New Roman" w:hAnsi="Book Antiqua"/>
          <w:b/>
          <w:bCs/>
          <w:lang w:val="en-IT"/>
        </w:rPr>
        <w:t>Istituto di Studi Politici "San Pio V", Istituto di Diritto Internazionale Umanitario IIHL - Sanremo e Università di Genova.</w:t>
      </w:r>
    </w:p>
    <w:p w14:paraId="2AD470D4" w14:textId="77777777" w:rsidR="00D04A2B" w:rsidRPr="00C67934" w:rsidRDefault="00D04A2B" w:rsidP="00D04A2B">
      <w:pPr>
        <w:ind w:firstLine="720"/>
        <w:jc w:val="both"/>
        <w:rPr>
          <w:rFonts w:eastAsia="Times New Roman"/>
          <w:lang w:val="en-IT"/>
        </w:rPr>
      </w:pPr>
      <w:r w:rsidRPr="00C67934">
        <w:rPr>
          <w:rFonts w:ascii="Book Antiqua" w:eastAsia="Times New Roman" w:hAnsi="Book Antiqua"/>
          <w:color w:val="000000"/>
        </w:rPr>
        <w:t>«</w:t>
      </w:r>
      <w:r w:rsidRPr="00C67934">
        <w:rPr>
          <w:rFonts w:ascii="Book Antiqua" w:eastAsia="Times New Roman" w:hAnsi="Book Antiqua"/>
          <w:lang w:val="en-IT"/>
        </w:rPr>
        <w:t xml:space="preserve">Il </w:t>
      </w:r>
      <w:r w:rsidRPr="00C67934">
        <w:rPr>
          <w:rFonts w:ascii="Book Antiqua" w:eastAsia="Times New Roman" w:hAnsi="Book Antiqua"/>
        </w:rPr>
        <w:t>N</w:t>
      </w:r>
      <w:r w:rsidRPr="00C67934">
        <w:rPr>
          <w:rFonts w:ascii="Book Antiqua" w:eastAsia="Times New Roman" w:hAnsi="Book Antiqua"/>
          <w:lang w:val="en-IT"/>
        </w:rPr>
        <w:t>etwork è una realtà esistente da due anni e mezzo e</w:t>
      </w:r>
      <w:r w:rsidRPr="00C67934">
        <w:rPr>
          <w:rFonts w:ascii="Book Antiqua" w:eastAsia="Times New Roman" w:hAnsi="Book Antiqua"/>
        </w:rPr>
        <w:t xml:space="preserve">, </w:t>
      </w:r>
      <w:r w:rsidRPr="00C67934">
        <w:rPr>
          <w:rFonts w:ascii="Book Antiqua" w:eastAsia="Times New Roman" w:hAnsi="Book Antiqua"/>
          <w:lang w:val="en-IT"/>
        </w:rPr>
        <w:t>grazie al contributo del gruppo di lavoro, dei professori e degli studenti coinvolti delle 50 università </w:t>
      </w:r>
      <w:r w:rsidRPr="00C67934">
        <w:rPr>
          <w:rFonts w:ascii="Book Antiqua" w:eastAsia="Times New Roman" w:hAnsi="Book Antiqua"/>
        </w:rPr>
        <w:t xml:space="preserve">afferenti </w:t>
      </w:r>
      <w:r w:rsidRPr="00C67934">
        <w:rPr>
          <w:rFonts w:ascii="Book Antiqua" w:eastAsia="Times New Roman" w:hAnsi="Book Antiqua"/>
          <w:lang w:val="en-IT"/>
        </w:rPr>
        <w:t>ha realizzato importanti attivit</w:t>
      </w:r>
      <w:r w:rsidRPr="00C67934">
        <w:rPr>
          <w:rFonts w:ascii="Book Antiqua" w:eastAsia="Times New Roman" w:hAnsi="Book Antiqua"/>
        </w:rPr>
        <w:t>à</w:t>
      </w:r>
      <w:r w:rsidRPr="00C67934">
        <w:rPr>
          <w:rFonts w:ascii="Book Antiqua" w:eastAsia="Times New Roman" w:hAnsi="Book Antiqua"/>
          <w:lang w:val="en-IT"/>
        </w:rPr>
        <w:t xml:space="preserve"> volte a contribuire </w:t>
      </w:r>
      <w:r w:rsidRPr="00C67934">
        <w:rPr>
          <w:rFonts w:ascii="Book Antiqua" w:eastAsia="Times New Roman" w:hAnsi="Book Antiqua"/>
        </w:rPr>
        <w:t>a</w:t>
      </w:r>
      <w:r w:rsidRPr="00C67934">
        <w:rPr>
          <w:rFonts w:ascii="Book Antiqua" w:eastAsia="Times New Roman" w:hAnsi="Book Antiqua"/>
          <w:lang w:val="en-IT"/>
        </w:rPr>
        <w:t>lla protezione dei diritti dei minor</w:t>
      </w:r>
      <w:r w:rsidRPr="00C67934">
        <w:rPr>
          <w:rFonts w:ascii="Book Antiqua" w:eastAsia="Times New Roman" w:hAnsi="Book Antiqua"/>
        </w:rPr>
        <w:t>i</w:t>
      </w:r>
      <w:r w:rsidRPr="00C67934">
        <w:rPr>
          <w:rFonts w:ascii="Book Antiqua" w:eastAsia="Times New Roman" w:hAnsi="Book Antiqua"/>
          <w:lang w:val="en-IT"/>
        </w:rPr>
        <w:t xml:space="preserve"> in conflitto armato </w:t>
      </w:r>
      <w:r w:rsidRPr="00C67934">
        <w:rPr>
          <w:rFonts w:ascii="Book Antiqua" w:eastAsia="Times New Roman" w:hAnsi="Book Antiqua"/>
        </w:rPr>
        <w:t xml:space="preserve">- sottolinea </w:t>
      </w:r>
      <w:r w:rsidRPr="00C67934">
        <w:rPr>
          <w:rFonts w:ascii="Book Antiqua" w:eastAsia="Times New Roman" w:hAnsi="Book Antiqua"/>
          <w:b/>
          <w:bCs/>
        </w:rPr>
        <w:t>Laura Guercio</w:t>
      </w:r>
      <w:r w:rsidRPr="00C67934">
        <w:rPr>
          <w:rFonts w:ascii="Book Antiqua" w:eastAsia="Times New Roman" w:hAnsi="Book Antiqua"/>
        </w:rPr>
        <w:t xml:space="preserve">, </w:t>
      </w:r>
      <w:r w:rsidRPr="00C67934">
        <w:rPr>
          <w:rFonts w:ascii="Book Antiqua" w:eastAsia="Times New Roman" w:hAnsi="Book Antiqua"/>
          <w:lang w:val="en-IT"/>
        </w:rPr>
        <w:t>Segretario Generale UNETCHAC</w:t>
      </w:r>
      <w:r w:rsidRPr="00C67934">
        <w:rPr>
          <w:rFonts w:ascii="Book Antiqua" w:eastAsia="Times New Roman" w:hAnsi="Book Antiqua"/>
        </w:rPr>
        <w:t xml:space="preserve">. </w:t>
      </w:r>
      <w:r w:rsidRPr="00C67934">
        <w:rPr>
          <w:rFonts w:ascii="Book Antiqua" w:eastAsia="Times New Roman" w:hAnsi="Book Antiqua"/>
          <w:lang w:val="en-IT"/>
        </w:rPr>
        <w:t>Il passaggio alla formalizzazione della personalit</w:t>
      </w:r>
      <w:r w:rsidRPr="00C67934">
        <w:rPr>
          <w:rFonts w:ascii="Book Antiqua" w:eastAsia="Times New Roman" w:hAnsi="Book Antiqua"/>
        </w:rPr>
        <w:t>à</w:t>
      </w:r>
      <w:r w:rsidRPr="00C67934">
        <w:rPr>
          <w:rFonts w:ascii="Book Antiqua" w:eastAsia="Times New Roman" w:hAnsi="Book Antiqua"/>
          <w:lang w:val="en-IT"/>
        </w:rPr>
        <w:t xml:space="preserve"> giuridica del </w:t>
      </w:r>
      <w:r w:rsidRPr="00C67934">
        <w:rPr>
          <w:rFonts w:ascii="Book Antiqua" w:eastAsia="Times New Roman" w:hAnsi="Book Antiqua"/>
        </w:rPr>
        <w:t>N</w:t>
      </w:r>
      <w:r w:rsidRPr="00C67934">
        <w:rPr>
          <w:rFonts w:ascii="Book Antiqua" w:eastAsia="Times New Roman" w:hAnsi="Book Antiqua"/>
          <w:lang w:val="en-IT"/>
        </w:rPr>
        <w:t>etwork, che ora lavorer</w:t>
      </w:r>
      <w:r w:rsidRPr="00C67934">
        <w:rPr>
          <w:rFonts w:ascii="Book Antiqua" w:eastAsia="Times New Roman" w:hAnsi="Book Antiqua"/>
        </w:rPr>
        <w:t>à</w:t>
      </w:r>
      <w:r w:rsidRPr="00C67934">
        <w:rPr>
          <w:rFonts w:ascii="Book Antiqua" w:eastAsia="Times New Roman" w:hAnsi="Book Antiqua"/>
          <w:lang w:val="en-IT"/>
        </w:rPr>
        <w:t xml:space="preserve"> non pi</w:t>
      </w:r>
      <w:r w:rsidRPr="00C67934">
        <w:rPr>
          <w:rFonts w:ascii="Book Antiqua" w:eastAsia="Times New Roman" w:hAnsi="Book Antiqua"/>
        </w:rPr>
        <w:t>ù</w:t>
      </w:r>
      <w:r w:rsidRPr="00C67934">
        <w:rPr>
          <w:rFonts w:ascii="Book Antiqua" w:eastAsia="Times New Roman" w:hAnsi="Book Antiqua"/>
          <w:lang w:val="en-IT"/>
        </w:rPr>
        <w:t xml:space="preserve"> come realt</w:t>
      </w:r>
      <w:r w:rsidRPr="00C67934">
        <w:rPr>
          <w:rFonts w:ascii="Book Antiqua" w:eastAsia="Times New Roman" w:hAnsi="Book Antiqua"/>
        </w:rPr>
        <w:t xml:space="preserve">à </w:t>
      </w:r>
      <w:r w:rsidRPr="00C67934">
        <w:rPr>
          <w:rFonts w:ascii="Book Antiqua" w:eastAsia="Times New Roman" w:hAnsi="Book Antiqua"/>
          <w:lang w:val="en-IT"/>
        </w:rPr>
        <w:t>de facto ma come realt</w:t>
      </w:r>
      <w:r w:rsidRPr="00C67934">
        <w:rPr>
          <w:rFonts w:ascii="Book Antiqua" w:eastAsia="Times New Roman" w:hAnsi="Book Antiqua"/>
        </w:rPr>
        <w:t>à</w:t>
      </w:r>
      <w:r w:rsidRPr="00C67934">
        <w:rPr>
          <w:rFonts w:ascii="Book Antiqua" w:eastAsia="Times New Roman" w:hAnsi="Book Antiqua"/>
          <w:lang w:val="en-IT"/>
        </w:rPr>
        <w:t xml:space="preserve"> g</w:t>
      </w:r>
      <w:r w:rsidRPr="00C67934">
        <w:rPr>
          <w:rFonts w:ascii="Book Antiqua" w:eastAsia="Times New Roman" w:hAnsi="Book Antiqua"/>
        </w:rPr>
        <w:t>i</w:t>
      </w:r>
      <w:r w:rsidRPr="00C67934">
        <w:rPr>
          <w:rFonts w:ascii="Book Antiqua" w:eastAsia="Times New Roman" w:hAnsi="Book Antiqua"/>
          <w:lang w:val="en-IT"/>
        </w:rPr>
        <w:t>uridica, è un momento importante che dimostra l'importanza e il valore del progetto</w:t>
      </w:r>
      <w:r w:rsidRPr="00C67934">
        <w:rPr>
          <w:rFonts w:ascii="Book Antiqua" w:eastAsia="Times New Roman" w:hAnsi="Book Antiqua"/>
        </w:rPr>
        <w:t>».</w:t>
      </w:r>
    </w:p>
    <w:p w14:paraId="32F93023" w14:textId="77777777" w:rsidR="00D04A2B" w:rsidRPr="00C67934" w:rsidRDefault="00D04A2B" w:rsidP="00D04A2B">
      <w:pPr>
        <w:ind w:firstLine="720"/>
        <w:jc w:val="both"/>
        <w:rPr>
          <w:rFonts w:eastAsia="Times New Roman"/>
          <w:lang w:val="en-IT"/>
        </w:rPr>
      </w:pPr>
      <w:r w:rsidRPr="00C67934">
        <w:rPr>
          <w:rFonts w:ascii="Book Antiqua" w:eastAsia="Times New Roman" w:hAnsi="Book Antiqua"/>
          <w:color w:val="000000"/>
        </w:rPr>
        <w:t>«</w:t>
      </w:r>
      <w:r w:rsidRPr="00C67934">
        <w:rPr>
          <w:rFonts w:ascii="Book Antiqua" w:eastAsia="Times New Roman" w:hAnsi="Book Antiqua"/>
        </w:rPr>
        <w:t xml:space="preserve">La costituzione formale del Network è molto importante anche per il riconoscimento di tutta l’attività che è stata svolta sino ad ora e che viene accreditata attraverso una entità formalizzata», afferma </w:t>
      </w:r>
      <w:r w:rsidRPr="00C67934">
        <w:rPr>
          <w:rFonts w:ascii="Book Antiqua" w:eastAsia="Times New Roman" w:hAnsi="Book Antiqua"/>
          <w:b/>
          <w:bCs/>
          <w:lang w:val="en-IT"/>
        </w:rPr>
        <w:t>Fausto Pocar</w:t>
      </w:r>
      <w:r w:rsidRPr="00C67934">
        <w:rPr>
          <w:rFonts w:ascii="Book Antiqua" w:eastAsia="Times New Roman" w:hAnsi="Book Antiqua"/>
          <w:lang w:val="en-IT"/>
        </w:rPr>
        <w:t>, Presidente UNETCHAC</w:t>
      </w:r>
      <w:r w:rsidRPr="00C67934">
        <w:rPr>
          <w:rFonts w:ascii="Book Antiqua" w:eastAsia="Times New Roman" w:hAnsi="Book Antiqua"/>
        </w:rPr>
        <w:t>, Presidente dell’</w:t>
      </w:r>
      <w:r w:rsidRPr="00C67934">
        <w:rPr>
          <w:rFonts w:ascii="Book Antiqua" w:eastAsia="Times New Roman" w:hAnsi="Book Antiqua"/>
          <w:b/>
          <w:bCs/>
          <w:lang w:val="en-IT"/>
        </w:rPr>
        <w:t>Istituto di Diritto Internazionale Umanitario IIHL – Sanremo</w:t>
      </w:r>
      <w:r w:rsidRPr="00C67934">
        <w:rPr>
          <w:rFonts w:ascii="Book Antiqua" w:eastAsia="Times New Roman" w:hAnsi="Book Antiqua"/>
          <w:b/>
          <w:bCs/>
        </w:rPr>
        <w:t>. </w:t>
      </w:r>
    </w:p>
    <w:p w14:paraId="1CB86E42" w14:textId="77777777" w:rsidR="00D04A2B" w:rsidRPr="00C67934" w:rsidRDefault="00D04A2B" w:rsidP="00D04A2B">
      <w:pPr>
        <w:ind w:firstLine="720"/>
        <w:jc w:val="both"/>
        <w:rPr>
          <w:rFonts w:eastAsia="Times New Roman"/>
          <w:lang w:val="en-IT"/>
        </w:rPr>
      </w:pPr>
      <w:r w:rsidRPr="00C67934">
        <w:rPr>
          <w:rFonts w:ascii="Book Antiqua" w:eastAsia="Times New Roman" w:hAnsi="Book Antiqua"/>
          <w:color w:val="000000"/>
        </w:rPr>
        <w:t>«</w:t>
      </w:r>
      <w:r w:rsidRPr="00C67934">
        <w:rPr>
          <w:rFonts w:ascii="Book Antiqua" w:eastAsia="Times New Roman" w:hAnsi="Book Antiqua"/>
        </w:rPr>
        <w:t xml:space="preserve">L’importanza della fondazione del Network risiede proprio nel recupero della tematica dei bambini nei conflitti armati,  troppo spesso trascurata e disarticolata, a volte, persino negata. La sfida dei fondatori riposa proprio su questo: nel riproporre in primo piano il protagonismo di questa fenomenologia, una tragedia che si consuma sotto i nostri occhi e che fingiamo di non vedere solamente perché lontano dalle nostre latitudini», dichiara </w:t>
      </w:r>
      <w:r w:rsidRPr="00C67934">
        <w:rPr>
          <w:rFonts w:ascii="Book Antiqua" w:eastAsia="Times New Roman" w:hAnsi="Book Antiqua"/>
          <w:b/>
          <w:bCs/>
          <w:lang w:val="en-IT"/>
        </w:rPr>
        <w:t>Paolo de Nardis</w:t>
      </w:r>
      <w:r w:rsidRPr="00C67934">
        <w:rPr>
          <w:rFonts w:ascii="Book Antiqua" w:eastAsia="Times New Roman" w:hAnsi="Book Antiqua"/>
          <w:lang w:val="en-IT"/>
        </w:rPr>
        <w:t xml:space="preserve">, </w:t>
      </w:r>
      <w:r w:rsidRPr="00C67934">
        <w:rPr>
          <w:rFonts w:ascii="Book Antiqua" w:eastAsia="Times New Roman" w:hAnsi="Book Antiqua"/>
        </w:rPr>
        <w:t xml:space="preserve">Vice Presidente UNETCHAC, </w:t>
      </w:r>
      <w:r w:rsidRPr="00C67934">
        <w:rPr>
          <w:rFonts w:ascii="Book Antiqua" w:eastAsia="Times New Roman" w:hAnsi="Book Antiqua"/>
          <w:b/>
          <w:bCs/>
          <w:lang w:val="en-IT"/>
        </w:rPr>
        <w:t>Presidente </w:t>
      </w:r>
      <w:r w:rsidRPr="00C67934">
        <w:rPr>
          <w:rFonts w:ascii="Book Antiqua" w:eastAsia="Times New Roman" w:hAnsi="Book Antiqua"/>
          <w:b/>
          <w:bCs/>
        </w:rPr>
        <w:t>dell’</w:t>
      </w:r>
      <w:r w:rsidRPr="00C67934">
        <w:rPr>
          <w:rFonts w:ascii="Book Antiqua" w:eastAsia="Times New Roman" w:hAnsi="Book Antiqua"/>
          <w:b/>
          <w:bCs/>
          <w:lang w:val="en-IT"/>
        </w:rPr>
        <w:t>Istituto di Studi Politici "San Pio V"</w:t>
      </w:r>
      <w:r w:rsidRPr="00C67934">
        <w:rPr>
          <w:rFonts w:ascii="Book Antiqua" w:eastAsia="Times New Roman" w:hAnsi="Book Antiqua"/>
          <w:b/>
          <w:bCs/>
        </w:rPr>
        <w:t>. </w:t>
      </w:r>
    </w:p>
    <w:p w14:paraId="6A6A8EA6" w14:textId="77777777" w:rsidR="00D04A2B" w:rsidRPr="00C67934" w:rsidRDefault="00D04A2B" w:rsidP="00D04A2B">
      <w:pPr>
        <w:ind w:firstLine="720"/>
        <w:jc w:val="both"/>
        <w:rPr>
          <w:rFonts w:eastAsia="Times New Roman"/>
          <w:lang w:val="en-IT"/>
        </w:rPr>
      </w:pPr>
      <w:r w:rsidRPr="00C67934">
        <w:rPr>
          <w:rFonts w:ascii="Book Antiqua" w:eastAsia="Times New Roman" w:hAnsi="Book Antiqua"/>
          <w:color w:val="000000"/>
        </w:rPr>
        <w:t>«</w:t>
      </w:r>
      <w:r w:rsidRPr="00C67934">
        <w:rPr>
          <w:rFonts w:ascii="Book Antiqua" w:eastAsia="Times New Roman" w:hAnsi="Book Antiqua"/>
        </w:rPr>
        <w:t>Per l’Università di Genova questa è un’occasione molto bella, da un lato</w:t>
      </w:r>
      <w:r>
        <w:rPr>
          <w:rFonts w:ascii="Book Antiqua" w:eastAsia="Times New Roman" w:hAnsi="Book Antiqua"/>
        </w:rPr>
        <w:t>,</w:t>
      </w:r>
      <w:r w:rsidRPr="00C67934">
        <w:rPr>
          <w:rFonts w:ascii="Book Antiqua" w:eastAsia="Times New Roman" w:hAnsi="Book Antiqua"/>
        </w:rPr>
        <w:t xml:space="preserve"> di confermare la vocazione internazionale dell’Università, l’attenzione al quadro in cui il pianeta vive e si evolve,  e quella di mettere in atto un’azione che non sia solo di riflessione e conoscenza ma che sia anche portatrice di frutti positivi per il cambiamento e il miglioramento della vita di tanti bambini che soffrono per i conflitti bellici che sono in corso», afferma in rappresentanza dell’Università di Genova </w:t>
      </w:r>
      <w:r w:rsidRPr="00C67934">
        <w:rPr>
          <w:rFonts w:ascii="Book Antiqua" w:eastAsia="Times New Roman" w:hAnsi="Book Antiqua"/>
          <w:b/>
          <w:bCs/>
        </w:rPr>
        <w:t>Aristide Canepa</w:t>
      </w:r>
      <w:r w:rsidRPr="00C67934">
        <w:rPr>
          <w:rFonts w:ascii="Book Antiqua" w:eastAsia="Times New Roman" w:hAnsi="Book Antiqua"/>
        </w:rPr>
        <w:t>, Consigliere UNETCHAC.</w:t>
      </w:r>
    </w:p>
    <w:p w14:paraId="14EF6ABF" w14:textId="77777777" w:rsidR="00D04A2B" w:rsidRPr="00C67934" w:rsidRDefault="00D04A2B" w:rsidP="00D04A2B">
      <w:pPr>
        <w:jc w:val="both"/>
        <w:rPr>
          <w:rFonts w:eastAsia="Times New Roman"/>
          <w:lang w:val="en-IT"/>
        </w:rPr>
      </w:pPr>
      <w:r w:rsidRPr="00C67934">
        <w:rPr>
          <w:rFonts w:ascii="Book Antiqua" w:eastAsia="Times New Roman" w:hAnsi="Book Antiqua"/>
          <w:lang w:val="en-IT"/>
        </w:rPr>
        <w:t> </w:t>
      </w:r>
    </w:p>
    <w:p w14:paraId="02B4DB64" w14:textId="3688D9FF" w:rsidR="00D04A2B" w:rsidRPr="00D04A2B" w:rsidRDefault="00D04A2B" w:rsidP="00D04A2B">
      <w:pPr>
        <w:ind w:firstLine="720"/>
        <w:jc w:val="both"/>
        <w:rPr>
          <w:rFonts w:eastAsia="Times New Roman"/>
          <w:lang w:val="en-IT"/>
        </w:rPr>
      </w:pPr>
      <w:r w:rsidRPr="00C67934">
        <w:rPr>
          <w:rFonts w:ascii="Book Antiqua" w:eastAsia="Times New Roman" w:hAnsi="Book Antiqua"/>
          <w:lang w:val="en-IT"/>
        </w:rPr>
        <w:t>In qualità di Rete di oltre 50 Università e Istituti di Ricerca Internazionali, UNETCHAC ha continuato a svolgere la sua attività di impegno accademico sul tema dei minori in conflitto anche grazie all'importante dialogo con il Ministero degli Affari Esteri e della Cooperazione Internazionale Italiano (MAECI),  l'Ufficio dello Speciale Rappresentante del Segretario Generale delle Nazioni Unite sui Bambini e Conflitti Armati e NGos del settore. Tra gli obiettivi del Consorzio: attività di ricerca accademica, formazione, trainings condotti con il coinvolgimento di studenti internazionali e per rendere loro protagonisti, pubblicazioni, conferenze, webinars, cicli di studio, settimane accademiche, master e corsi di alta formazione, nonché l'organizzazione di eventi culturali, rassegne e festival dedicati. </w:t>
      </w:r>
    </w:p>
    <w:p w14:paraId="6F512B95" w14:textId="77777777" w:rsidR="00D04A2B" w:rsidRPr="00283B17" w:rsidRDefault="00D04A2B" w:rsidP="00D04A2B">
      <w:pPr>
        <w:rPr>
          <w:rFonts w:eastAsia="Times New Roman" w:cstheme="minorHAnsi"/>
          <w:color w:val="050505"/>
          <w:sz w:val="23"/>
          <w:szCs w:val="23"/>
          <w:shd w:val="clear" w:color="auto" w:fill="FFFFFF"/>
        </w:rPr>
      </w:pPr>
    </w:p>
    <w:p w14:paraId="1801E7AF" w14:textId="77777777" w:rsidR="00D04A2B" w:rsidRPr="00D619F1" w:rsidRDefault="00D04A2B" w:rsidP="00D04A2B">
      <w:pPr>
        <w:jc w:val="both"/>
        <w:rPr>
          <w:rFonts w:eastAsia="Times New Roman" w:cstheme="minorHAnsi"/>
          <w:color w:val="0000FF"/>
          <w:sz w:val="20"/>
          <w:szCs w:val="20"/>
        </w:rPr>
      </w:pPr>
      <w:r w:rsidRPr="00D619F1">
        <w:rPr>
          <w:rFonts w:eastAsia="Times New Roman" w:cstheme="minorHAnsi"/>
          <w:color w:val="0000FF"/>
          <w:sz w:val="20"/>
          <w:szCs w:val="20"/>
        </w:rPr>
        <w:t>Ufficio Stampa &amp; Comunicazione</w:t>
      </w:r>
    </w:p>
    <w:p w14:paraId="1C21F0C7" w14:textId="77777777" w:rsidR="00D04A2B" w:rsidRPr="00D619F1" w:rsidRDefault="00D04A2B" w:rsidP="00D04A2B">
      <w:pPr>
        <w:jc w:val="both"/>
        <w:rPr>
          <w:rFonts w:eastAsia="Times New Roman" w:cstheme="minorHAnsi"/>
          <w:color w:val="0000FF"/>
          <w:sz w:val="20"/>
          <w:szCs w:val="20"/>
        </w:rPr>
      </w:pPr>
      <w:r w:rsidRPr="00D619F1">
        <w:rPr>
          <w:rFonts w:eastAsia="Times New Roman" w:cstheme="minorHAnsi"/>
          <w:color w:val="0000FF"/>
          <w:sz w:val="20"/>
          <w:szCs w:val="20"/>
        </w:rPr>
        <w:t xml:space="preserve">Elena Rossi +39 333 259 0836; </w:t>
      </w:r>
      <w:hyperlink r:id="rId5" w:history="1">
        <w:r w:rsidRPr="00D619F1">
          <w:rPr>
            <w:rStyle w:val="Hyperlink"/>
            <w:rFonts w:eastAsia="Times New Roman" w:cstheme="minorHAnsi"/>
            <w:sz w:val="20"/>
            <w:szCs w:val="20"/>
          </w:rPr>
          <w:t>crea.elena.rossi@gmail.com</w:t>
        </w:r>
      </w:hyperlink>
    </w:p>
    <w:p w14:paraId="5D1ED1B7" w14:textId="77777777" w:rsidR="00D04A2B" w:rsidRDefault="00D04A2B" w:rsidP="00D04A2B">
      <w:pPr>
        <w:jc w:val="both"/>
        <w:rPr>
          <w:rFonts w:eastAsia="Times New Roman" w:cstheme="minorHAnsi"/>
          <w:color w:val="0000FF"/>
          <w:sz w:val="14"/>
          <w:szCs w:val="14"/>
        </w:rPr>
      </w:pPr>
      <w:r>
        <w:rPr>
          <w:rFonts w:eastAsia="Times New Roman" w:cstheme="minorHAnsi"/>
          <w:color w:val="0000FF"/>
          <w:sz w:val="14"/>
          <w:szCs w:val="14"/>
        </w:rPr>
        <w:t>;</w:t>
      </w:r>
    </w:p>
    <w:p w14:paraId="02604801" w14:textId="77777777" w:rsidR="00D04A2B" w:rsidRPr="00655E17" w:rsidRDefault="00D04A2B" w:rsidP="00D04A2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293F85" w14:textId="77777777" w:rsidR="007A3129" w:rsidRDefault="007A3129" w:rsidP="007A3129">
      <w:pPr>
        <w:jc w:val="both"/>
        <w:rPr>
          <w:b/>
          <w:bCs/>
          <w:sz w:val="28"/>
          <w:szCs w:val="28"/>
        </w:rPr>
      </w:pPr>
    </w:p>
    <w:p w14:paraId="16613CB5" w14:textId="2B62980A" w:rsidR="007076CA" w:rsidRDefault="007076CA" w:rsidP="00E353E4">
      <w:pPr>
        <w:jc w:val="both"/>
        <w:rPr>
          <w:sz w:val="28"/>
          <w:szCs w:val="28"/>
        </w:rPr>
      </w:pPr>
    </w:p>
    <w:p w14:paraId="00000008" w14:textId="2832A7DB" w:rsidR="000703A8" w:rsidRDefault="000703A8">
      <w:pPr>
        <w:jc w:val="both"/>
        <w:rPr>
          <w:i/>
          <w:sz w:val="28"/>
          <w:szCs w:val="28"/>
        </w:rPr>
      </w:pPr>
    </w:p>
    <w:sectPr w:rsidR="000703A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A8"/>
    <w:rsid w:val="0005788A"/>
    <w:rsid w:val="000703A8"/>
    <w:rsid w:val="000E2E83"/>
    <w:rsid w:val="001277DD"/>
    <w:rsid w:val="00362C93"/>
    <w:rsid w:val="00407770"/>
    <w:rsid w:val="005A1D59"/>
    <w:rsid w:val="006344F4"/>
    <w:rsid w:val="0067321E"/>
    <w:rsid w:val="006C23F9"/>
    <w:rsid w:val="007076CA"/>
    <w:rsid w:val="007A3129"/>
    <w:rsid w:val="00823241"/>
    <w:rsid w:val="00BF17C7"/>
    <w:rsid w:val="00D04A2B"/>
    <w:rsid w:val="00D83C96"/>
    <w:rsid w:val="00E353E4"/>
    <w:rsid w:val="00E62B98"/>
    <w:rsid w:val="00E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3077A4"/>
  <w15:docId w15:val="{142FD370-5123-C841-9F10-B95E283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4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ea.elena.rossi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2023-04-03T08:48:00Z</dcterms:created>
  <dcterms:modified xsi:type="dcterms:W3CDTF">2023-04-03T08:48:00Z</dcterms:modified>
</cp:coreProperties>
</file>